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BAD" w:rsidRDefault="00BF1BAD" w:rsidP="00BF1BAD">
      <w:r>
        <w:t xml:space="preserve">SpreadsheetGear Press Release – FOR </w:t>
      </w:r>
      <w:r w:rsidR="003F3C49">
        <w:t>IMMEDIATE RELEASE</w:t>
      </w:r>
    </w:p>
    <w:p w:rsidR="00BF1BAD" w:rsidRDefault="00BF1BAD" w:rsidP="00BF1BAD">
      <w:r>
        <w:t>Contact</w:t>
      </w:r>
    </w:p>
    <w:p w:rsidR="00BF1BAD" w:rsidRDefault="00BF1BAD" w:rsidP="00BF1BAD">
      <w:pPr>
        <w:spacing w:after="0"/>
      </w:pPr>
      <w:r>
        <w:t>Joe Erickson</w:t>
      </w:r>
    </w:p>
    <w:p w:rsidR="00BF1BAD" w:rsidRDefault="00BF1BAD" w:rsidP="00BF1BAD">
      <w:pPr>
        <w:spacing w:after="0"/>
      </w:pPr>
      <w:r>
        <w:t>SpreadsheetGear LLC</w:t>
      </w:r>
    </w:p>
    <w:p w:rsidR="00BF1BAD" w:rsidRDefault="00BF1BAD" w:rsidP="00BF1BAD">
      <w:pPr>
        <w:spacing w:after="0"/>
      </w:pPr>
      <w:r>
        <w:t>(913) 390-4797</w:t>
      </w:r>
    </w:p>
    <w:p w:rsidR="00BB1A0A" w:rsidRDefault="002C3107" w:rsidP="00BF1BAD">
      <w:pPr>
        <w:spacing w:after="0"/>
      </w:pPr>
      <w:hyperlink r:id="rId5" w:history="1">
        <w:r w:rsidR="00C3613B" w:rsidRPr="00F1065D">
          <w:rPr>
            <w:rStyle w:val="Hyperlink"/>
          </w:rPr>
          <w:t>www.Spreadsh</w:t>
        </w:r>
        <w:r w:rsidR="00C3613B" w:rsidRPr="00F1065D">
          <w:rPr>
            <w:rStyle w:val="Hyperlink"/>
          </w:rPr>
          <w:t>e</w:t>
        </w:r>
        <w:r w:rsidR="00C3613B" w:rsidRPr="00F1065D">
          <w:rPr>
            <w:rStyle w:val="Hyperlink"/>
          </w:rPr>
          <w:t>etGear.com</w:t>
        </w:r>
      </w:hyperlink>
    </w:p>
    <w:p w:rsidR="00BF1BAD" w:rsidRPr="00030C71" w:rsidRDefault="00BA35F7" w:rsidP="00251066">
      <w:pPr>
        <w:pStyle w:val="Heading2"/>
        <w:rPr>
          <w:sz w:val="25"/>
          <w:szCs w:val="25"/>
        </w:rPr>
      </w:pPr>
      <w:r w:rsidRPr="00BA35F7">
        <w:rPr>
          <w:sz w:val="25"/>
          <w:szCs w:val="25"/>
        </w:rPr>
        <w:t xml:space="preserve">SpreadsheetGear Adds </w:t>
      </w:r>
      <w:r w:rsidR="00F94876">
        <w:rPr>
          <w:sz w:val="25"/>
          <w:szCs w:val="25"/>
        </w:rPr>
        <w:t xml:space="preserve">Microsoft Excel Compatible WPF and Silverlight Controls </w:t>
      </w:r>
      <w:r w:rsidR="00BF1BAD" w:rsidRPr="00030C71">
        <w:rPr>
          <w:sz w:val="25"/>
          <w:szCs w:val="25"/>
        </w:rPr>
        <w:t xml:space="preserve">to </w:t>
      </w:r>
      <w:r>
        <w:rPr>
          <w:sz w:val="25"/>
          <w:szCs w:val="25"/>
        </w:rPr>
        <w:t>the Leading .NET Spreadsheet Component</w:t>
      </w:r>
    </w:p>
    <w:p w:rsidR="00BF1BAD" w:rsidRDefault="00BF1BAD" w:rsidP="00BF1BAD">
      <w:r>
        <w:t xml:space="preserve">LENEXA, KS, </w:t>
      </w:r>
      <w:r w:rsidR="00F94876">
        <w:t>October 3</w:t>
      </w:r>
      <w:r w:rsidR="00B923F7">
        <w:t>0th</w:t>
      </w:r>
      <w:r w:rsidR="00BA35F7">
        <w:t>, 201</w:t>
      </w:r>
      <w:r w:rsidR="00F94876">
        <w:t>2</w:t>
      </w:r>
      <w:r>
        <w:t xml:space="preserve"> - Today, SpreadsheetGear LLC announced the immediate avai</w:t>
      </w:r>
      <w:r w:rsidR="00BA35F7">
        <w:t>l</w:t>
      </w:r>
      <w:r w:rsidR="00F94876">
        <w:t xml:space="preserve">ability of SpreadsheetGear 2012. </w:t>
      </w:r>
      <w:r>
        <w:t xml:space="preserve"> </w:t>
      </w:r>
      <w:r w:rsidR="00BA35F7">
        <w:t>Spreadsh</w:t>
      </w:r>
      <w:r w:rsidR="00F94876">
        <w:t>eetGear 2012</w:t>
      </w:r>
      <w:r w:rsidRPr="00BF1BAD">
        <w:t xml:space="preserve"> enables developers to easily add</w:t>
      </w:r>
      <w:r w:rsidR="00251066">
        <w:t xml:space="preserve"> scalable</w:t>
      </w:r>
      <w:r w:rsidRPr="00BF1BAD">
        <w:t xml:space="preserve"> </w:t>
      </w:r>
      <w:hyperlink r:id="rId6" w:history="1">
        <w:r w:rsidRPr="006F5926">
          <w:rPr>
            <w:rStyle w:val="Hyperlink"/>
          </w:rPr>
          <w:t>ASP.NET Excel Reporting</w:t>
        </w:r>
      </w:hyperlink>
      <w:r w:rsidRPr="00BF1BAD">
        <w:t>,</w:t>
      </w:r>
      <w:r w:rsidR="00251066">
        <w:t xml:space="preserve"> dynamic</w:t>
      </w:r>
      <w:r w:rsidRPr="00BF1BAD">
        <w:t xml:space="preserve"> </w:t>
      </w:r>
      <w:hyperlink r:id="rId7" w:history="1">
        <w:r w:rsidR="006915F6">
          <w:rPr>
            <w:rStyle w:val="Hyperlink"/>
          </w:rPr>
          <w:t>Dashboards</w:t>
        </w:r>
        <w:r w:rsidR="00BB1A0A">
          <w:rPr>
            <w:rStyle w:val="Hyperlink"/>
          </w:rPr>
          <w:t xml:space="preserve"> </w:t>
        </w:r>
        <w:r w:rsidR="006915F6">
          <w:rPr>
            <w:rStyle w:val="Hyperlink"/>
          </w:rPr>
          <w:t xml:space="preserve">from Excel Charts </w:t>
        </w:r>
        <w:r w:rsidR="00BB1A0A">
          <w:rPr>
            <w:rStyle w:val="Hyperlink"/>
          </w:rPr>
          <w:t>and Range</w:t>
        </w:r>
        <w:r w:rsidR="006915F6">
          <w:rPr>
            <w:rStyle w:val="Hyperlink"/>
          </w:rPr>
          <w:t>s</w:t>
        </w:r>
      </w:hyperlink>
      <w:r w:rsidR="006F5926" w:rsidRPr="00BF1BAD">
        <w:t>,</w:t>
      </w:r>
      <w:r w:rsidR="00251066">
        <w:t xml:space="preserve"> powerful</w:t>
      </w:r>
      <w:r w:rsidR="006F5926" w:rsidRPr="00BF1BAD">
        <w:t xml:space="preserve"> </w:t>
      </w:r>
      <w:hyperlink r:id="rId8" w:history="1">
        <w:r w:rsidRPr="006F5926">
          <w:rPr>
            <w:rStyle w:val="Hyperlink"/>
          </w:rPr>
          <w:t>Windows Forms</w:t>
        </w:r>
        <w:r w:rsidR="00F94876">
          <w:rPr>
            <w:rStyle w:val="Hyperlink"/>
          </w:rPr>
          <w:t>, WPF and Silverlig</w:t>
        </w:r>
        <w:r w:rsidR="00F94876">
          <w:rPr>
            <w:rStyle w:val="Hyperlink"/>
          </w:rPr>
          <w:t>h</w:t>
        </w:r>
        <w:r w:rsidR="00F94876">
          <w:rPr>
            <w:rStyle w:val="Hyperlink"/>
          </w:rPr>
          <w:t xml:space="preserve">t </w:t>
        </w:r>
        <w:r w:rsidRPr="006F5926">
          <w:rPr>
            <w:rStyle w:val="Hyperlink"/>
          </w:rPr>
          <w:t>Spreadsheet Controls</w:t>
        </w:r>
      </w:hyperlink>
      <w:r w:rsidRPr="00BF1BAD">
        <w:t>,</w:t>
      </w:r>
      <w:r w:rsidR="00251066">
        <w:t xml:space="preserve"> comprehensive </w:t>
      </w:r>
      <w:hyperlink r:id="rId9" w:history="1">
        <w:r w:rsidRPr="00251066">
          <w:rPr>
            <w:rStyle w:val="Hyperlink"/>
          </w:rPr>
          <w:t>Excel Compatible Charting</w:t>
        </w:r>
      </w:hyperlink>
      <w:r w:rsidR="00251066">
        <w:t>, the fastest and most complete</w:t>
      </w:r>
      <w:r w:rsidRPr="00BF1BAD">
        <w:t xml:space="preserve"> </w:t>
      </w:r>
      <w:hyperlink r:id="rId10" w:history="1">
        <w:r w:rsidRPr="00251066">
          <w:rPr>
            <w:rStyle w:val="Hyperlink"/>
          </w:rPr>
          <w:t>Excel Compatible Calculations</w:t>
        </w:r>
      </w:hyperlink>
      <w:r w:rsidRPr="00BF1BAD">
        <w:t xml:space="preserve"> and </w:t>
      </w:r>
      <w:hyperlink r:id="rId11" w:history="1">
        <w:r w:rsidRPr="00251066">
          <w:rPr>
            <w:rStyle w:val="Hyperlink"/>
          </w:rPr>
          <w:t>m</w:t>
        </w:r>
        <w:r w:rsidRPr="00251066">
          <w:rPr>
            <w:rStyle w:val="Hyperlink"/>
          </w:rPr>
          <w:t>ore</w:t>
        </w:r>
      </w:hyperlink>
      <w:r w:rsidRPr="00BF1BAD">
        <w:t>.</w:t>
      </w:r>
    </w:p>
    <w:p w:rsidR="007F42A3" w:rsidRDefault="00BF1BAD" w:rsidP="00BF1BAD">
      <w:r>
        <w:t>“</w:t>
      </w:r>
      <w:r w:rsidR="00BA35F7" w:rsidRPr="00BA35F7">
        <w:t>With SpreadsheetGear 201</w:t>
      </w:r>
      <w:r w:rsidR="00F94876">
        <w:t>2</w:t>
      </w:r>
      <w:r w:rsidR="00BA35F7" w:rsidRPr="00BA35F7">
        <w:t xml:space="preserve"> we have </w:t>
      </w:r>
      <w:r w:rsidR="00F94876">
        <w:t xml:space="preserve">added </w:t>
      </w:r>
      <w:r w:rsidR="007F42A3">
        <w:rPr>
          <w:rFonts w:ascii="Calibri" w:hAnsi="Calibri" w:cs="Calibri"/>
        </w:rPr>
        <w:t xml:space="preserve">some of the most frequently requested features including WPF and Silverlight controls, multithreaded recalc, 64 new </w:t>
      </w:r>
      <w:r w:rsidR="005A7457">
        <w:rPr>
          <w:rFonts w:ascii="Calibri" w:hAnsi="Calibri" w:cs="Calibri"/>
        </w:rPr>
        <w:t xml:space="preserve">Excel compatible </w:t>
      </w:r>
      <w:r w:rsidR="007F42A3">
        <w:rPr>
          <w:rFonts w:ascii="Calibri" w:hAnsi="Calibri" w:cs="Calibri"/>
        </w:rPr>
        <w:t xml:space="preserve">functions, Windows 8 support, Windows Server 2012 support, Visual Studio 2012 support, improved memory efficiency and performance particularly in 64 bit applications, custom row and column header text and styling for XAML controls, save to XPS </w:t>
      </w:r>
      <w:r w:rsidR="00F94876" w:rsidRPr="00F94876">
        <w:t xml:space="preserve">and </w:t>
      </w:r>
      <w:hyperlink r:id="rId12" w:history="1">
        <w:r w:rsidR="00F94876" w:rsidRPr="00F94876">
          <w:rPr>
            <w:rStyle w:val="Hyperlink"/>
          </w:rPr>
          <w:t>m</w:t>
        </w:r>
        <w:r w:rsidR="00F94876" w:rsidRPr="00F94876">
          <w:rPr>
            <w:rStyle w:val="Hyperlink"/>
          </w:rPr>
          <w:t>o</w:t>
        </w:r>
        <w:r w:rsidR="00F94876" w:rsidRPr="00F94876">
          <w:rPr>
            <w:rStyle w:val="Hyperlink"/>
          </w:rPr>
          <w:t>re</w:t>
        </w:r>
      </w:hyperlink>
      <w:r w:rsidR="007F42A3">
        <w:t>,” said Joe Erickson, Founder and CEO, SpreadsheetGear LLC.</w:t>
      </w:r>
    </w:p>
    <w:p w:rsidR="007F42A3" w:rsidRDefault="00BB1A0A" w:rsidP="007F42A3">
      <w:pPr>
        <w:pStyle w:val="Heading3"/>
      </w:pPr>
      <w:r>
        <w:t xml:space="preserve">SpreadsheetGear </w:t>
      </w:r>
      <w:r w:rsidR="007F42A3">
        <w:t>and Silverlight:  Performance and Excel Compatibility in the Browser</w:t>
      </w:r>
    </w:p>
    <w:p w:rsidR="007F42A3" w:rsidRDefault="007F42A3" w:rsidP="007F42A3">
      <w:r>
        <w:t>SpreadsheetGear for Silverlight is built on the same high performance Excel compatible spreadsheet and charting engines as SpreadsheetGear for .NET</w:t>
      </w:r>
      <w:r w:rsidR="00145EEB">
        <w:t>,</w:t>
      </w:r>
      <w:r>
        <w:t xml:space="preserve"> enabling developers to take their browser based </w:t>
      </w:r>
      <w:r w:rsidR="00422BCA">
        <w:t>applications</w:t>
      </w:r>
      <w:r>
        <w:t xml:space="preserve"> beyond the limits of HTML and JavaScript.</w:t>
      </w:r>
    </w:p>
    <w:p w:rsidR="00427749" w:rsidRDefault="00427749" w:rsidP="00427749">
      <w:pPr>
        <w:pStyle w:val="Heading3"/>
      </w:pPr>
      <w:r w:rsidRPr="00427749">
        <w:t xml:space="preserve">Multithreaded Recalc: </w:t>
      </w:r>
      <w:r>
        <w:t xml:space="preserve">Easily </w:t>
      </w:r>
      <w:r w:rsidRPr="00427749">
        <w:t>Take Advantage of Multi</w:t>
      </w:r>
      <w:r>
        <w:t>core Processors</w:t>
      </w:r>
    </w:p>
    <w:p w:rsidR="005A7457" w:rsidRDefault="00427749" w:rsidP="007F42A3">
      <w:r>
        <w:t xml:space="preserve">SpreadsheetGear 2012 </w:t>
      </w:r>
      <w:r w:rsidR="00145EEB">
        <w:t>makes it possible for</w:t>
      </w:r>
      <w:r>
        <w:t xml:space="preserve"> </w:t>
      </w:r>
      <w:r w:rsidR="00145EEB">
        <w:t xml:space="preserve">developers </w:t>
      </w:r>
      <w:r>
        <w:t>to take advantage of multicore processors without the complexity of multicore programming by efficiently breaking workbook calculations into tasks using the Microsoft .NET Fram</w:t>
      </w:r>
      <w:r w:rsidR="00145EEB">
        <w:t>ework Task Parallel Library APIs</w:t>
      </w:r>
      <w:r>
        <w:t>.</w:t>
      </w:r>
    </w:p>
    <w:p w:rsidR="00C3613B" w:rsidRDefault="002C3107" w:rsidP="006F5926">
      <w:hyperlink r:id="rId13" w:history="1">
        <w:r w:rsidR="006F5926" w:rsidRPr="00251066">
          <w:rPr>
            <w:rStyle w:val="Hyperlink"/>
          </w:rPr>
          <w:t>Download</w:t>
        </w:r>
      </w:hyperlink>
      <w:r w:rsidR="006F5926">
        <w:t xml:space="preserve"> the FREE fully functional 30-Day ev</w:t>
      </w:r>
      <w:r w:rsidR="008227C6">
        <w:t>a</w:t>
      </w:r>
      <w:r w:rsidR="008745B2">
        <w:t>luation of SpreadsheetGear 2012</w:t>
      </w:r>
      <w:r w:rsidR="006F5926">
        <w:t xml:space="preserve"> </w:t>
      </w:r>
      <w:r w:rsidR="00251066">
        <w:t>Today</w:t>
      </w:r>
      <w:r w:rsidR="00C3613B">
        <w:t>!</w:t>
      </w:r>
    </w:p>
    <w:p w:rsidR="00BF1BAD" w:rsidRDefault="00BF1BAD" w:rsidP="00251066">
      <w:pPr>
        <w:pStyle w:val="Heading3"/>
      </w:pPr>
      <w:r>
        <w:t>About SpreadsheetGear</w:t>
      </w:r>
    </w:p>
    <w:p w:rsidR="00096449" w:rsidRDefault="00BF1BAD" w:rsidP="00BF1BAD">
      <w:r>
        <w:t>SpreadsheetGear LLC is a privately held software publisher located in Lenexa, Kansas</w:t>
      </w:r>
      <w:r w:rsidR="008745B2">
        <w:t xml:space="preserve"> and the leading developer of Microsoft Excel compatible spreadsheet components for the Microsoft .NET Framework and Silverlight</w:t>
      </w:r>
      <w:r>
        <w:t xml:space="preserve">.  </w:t>
      </w:r>
      <w:r w:rsidR="00030C71">
        <w:t xml:space="preserve">Our </w:t>
      </w:r>
      <w:r w:rsidR="00AE17D4">
        <w:t xml:space="preserve">key </w:t>
      </w:r>
      <w:r w:rsidR="00030C71">
        <w:t xml:space="preserve">developers have over fifty years of </w:t>
      </w:r>
      <w:r w:rsidR="007D0BEB">
        <w:t xml:space="preserve">combined </w:t>
      </w:r>
      <w:r w:rsidR="00F91DDC">
        <w:t>experience developing high-</w:t>
      </w:r>
      <w:r w:rsidR="00030C71">
        <w:t>performance</w:t>
      </w:r>
      <w:r w:rsidR="00202719">
        <w:t>,</w:t>
      </w:r>
      <w:r w:rsidR="00030C71">
        <w:t xml:space="preserve"> commercially available spreadsheet technology which is used by most of the Fortune 500. </w:t>
      </w:r>
      <w:r>
        <w:t xml:space="preserve">SpreadsheetGear </w:t>
      </w:r>
      <w:r w:rsidR="00AE17D4">
        <w:t xml:space="preserve">has helped </w:t>
      </w:r>
      <w:r w:rsidR="00251066">
        <w:t xml:space="preserve">developers </w:t>
      </w:r>
      <w:r w:rsidR="00427749">
        <w:t xml:space="preserve">in </w:t>
      </w:r>
      <w:r w:rsidR="008745B2">
        <w:t xml:space="preserve">thousands of </w:t>
      </w:r>
      <w:r>
        <w:t xml:space="preserve">large and small companies </w:t>
      </w:r>
      <w:r w:rsidR="008745B2">
        <w:t xml:space="preserve">from around the world </w:t>
      </w:r>
      <w:r w:rsidR="00AE17D4">
        <w:t>to build better, faster and easier to use solutions</w:t>
      </w:r>
      <w:r>
        <w:t>.</w:t>
      </w:r>
    </w:p>
    <w:p w:rsidR="00562A06" w:rsidRDefault="00562A06" w:rsidP="00BF1BAD">
      <w:r>
        <w:t xml:space="preserve">SpreadsheetGear LLC is </w:t>
      </w:r>
      <w:r w:rsidR="00030C71">
        <w:t xml:space="preserve">a </w:t>
      </w:r>
      <w:r>
        <w:t>Premier member of the Microsoft Visual Studio Industry Partner program.</w:t>
      </w:r>
    </w:p>
    <w:p w:rsidR="00562A06" w:rsidRPr="0044692E" w:rsidRDefault="0044692E" w:rsidP="0044692E">
      <w:pPr>
        <w:pStyle w:val="NoSpacing"/>
        <w:rPr>
          <w:sz w:val="16"/>
          <w:szCs w:val="16"/>
        </w:rPr>
      </w:pPr>
      <w:r w:rsidRPr="0044692E">
        <w:rPr>
          <w:sz w:val="16"/>
          <w:szCs w:val="16"/>
        </w:rPr>
        <w:lastRenderedPageBreak/>
        <w:t>SpreadsheetGear is a registered trademark of SpreadsheetGear LLC.</w:t>
      </w:r>
    </w:p>
    <w:p w:rsidR="0044692E" w:rsidRDefault="0044692E" w:rsidP="0044692E">
      <w:pPr>
        <w:pStyle w:val="NoSpacing"/>
        <w:rPr>
          <w:sz w:val="16"/>
          <w:szCs w:val="16"/>
        </w:rPr>
      </w:pPr>
      <w:r w:rsidRPr="0044692E">
        <w:rPr>
          <w:sz w:val="16"/>
          <w:szCs w:val="16"/>
        </w:rPr>
        <w:t>Microsoft, Microsoft Excel</w:t>
      </w:r>
      <w:r>
        <w:rPr>
          <w:sz w:val="16"/>
          <w:szCs w:val="16"/>
        </w:rPr>
        <w:t xml:space="preserve"> and </w:t>
      </w:r>
      <w:r w:rsidRPr="0044692E">
        <w:rPr>
          <w:sz w:val="16"/>
          <w:szCs w:val="16"/>
        </w:rPr>
        <w:t>Visual Studio are trademarks or registered trademarks of Microsoft Corporation</w:t>
      </w:r>
      <w:r>
        <w:rPr>
          <w:sz w:val="16"/>
          <w:szCs w:val="16"/>
        </w:rPr>
        <w:t>.</w:t>
      </w:r>
    </w:p>
    <w:p w:rsidR="0044692E" w:rsidRPr="0044692E" w:rsidRDefault="0044692E" w:rsidP="0044692E">
      <w:pPr>
        <w:pStyle w:val="NoSpacing"/>
        <w:rPr>
          <w:sz w:val="16"/>
          <w:szCs w:val="16"/>
        </w:rPr>
      </w:pPr>
    </w:p>
    <w:sectPr w:rsidR="0044692E" w:rsidRPr="0044692E" w:rsidSect="000964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BF1BAD"/>
    <w:rsid w:val="00014981"/>
    <w:rsid w:val="00030C71"/>
    <w:rsid w:val="00085285"/>
    <w:rsid w:val="00096449"/>
    <w:rsid w:val="000D24D6"/>
    <w:rsid w:val="000D7989"/>
    <w:rsid w:val="000E7826"/>
    <w:rsid w:val="00145EEB"/>
    <w:rsid w:val="00163A1E"/>
    <w:rsid w:val="00202719"/>
    <w:rsid w:val="00251066"/>
    <w:rsid w:val="00293ECD"/>
    <w:rsid w:val="002A6D06"/>
    <w:rsid w:val="002C3107"/>
    <w:rsid w:val="00324628"/>
    <w:rsid w:val="00360E49"/>
    <w:rsid w:val="0036608F"/>
    <w:rsid w:val="003F3C49"/>
    <w:rsid w:val="00400693"/>
    <w:rsid w:val="00422BCA"/>
    <w:rsid w:val="00427749"/>
    <w:rsid w:val="004312BB"/>
    <w:rsid w:val="00431534"/>
    <w:rsid w:val="0044692E"/>
    <w:rsid w:val="00490027"/>
    <w:rsid w:val="005045F8"/>
    <w:rsid w:val="00562A06"/>
    <w:rsid w:val="005A7457"/>
    <w:rsid w:val="00615FF9"/>
    <w:rsid w:val="006207E8"/>
    <w:rsid w:val="00680287"/>
    <w:rsid w:val="006915F6"/>
    <w:rsid w:val="006940B4"/>
    <w:rsid w:val="006F5926"/>
    <w:rsid w:val="00797578"/>
    <w:rsid w:val="007D0BEB"/>
    <w:rsid w:val="007F42A3"/>
    <w:rsid w:val="008227C6"/>
    <w:rsid w:val="00826F1B"/>
    <w:rsid w:val="00830A4B"/>
    <w:rsid w:val="0085212F"/>
    <w:rsid w:val="00873323"/>
    <w:rsid w:val="008745B2"/>
    <w:rsid w:val="009A1D4C"/>
    <w:rsid w:val="009A6812"/>
    <w:rsid w:val="00A7589F"/>
    <w:rsid w:val="00AA5404"/>
    <w:rsid w:val="00AE17D4"/>
    <w:rsid w:val="00AF6A09"/>
    <w:rsid w:val="00B07B47"/>
    <w:rsid w:val="00B923F7"/>
    <w:rsid w:val="00BA35F7"/>
    <w:rsid w:val="00BB05A2"/>
    <w:rsid w:val="00BB1A0A"/>
    <w:rsid w:val="00BE24C9"/>
    <w:rsid w:val="00BF1BAD"/>
    <w:rsid w:val="00C23E88"/>
    <w:rsid w:val="00C242CB"/>
    <w:rsid w:val="00C3613B"/>
    <w:rsid w:val="00C9216E"/>
    <w:rsid w:val="00CC363A"/>
    <w:rsid w:val="00D22AE7"/>
    <w:rsid w:val="00D2493F"/>
    <w:rsid w:val="00D2507E"/>
    <w:rsid w:val="00D5479D"/>
    <w:rsid w:val="00D7579E"/>
    <w:rsid w:val="00E50329"/>
    <w:rsid w:val="00E50B23"/>
    <w:rsid w:val="00ED34AA"/>
    <w:rsid w:val="00ED3965"/>
    <w:rsid w:val="00F152B4"/>
    <w:rsid w:val="00F91DDC"/>
    <w:rsid w:val="00F94876"/>
    <w:rsid w:val="00FA492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449"/>
  </w:style>
  <w:style w:type="paragraph" w:styleId="Heading1">
    <w:name w:val="heading 1"/>
    <w:basedOn w:val="Normal"/>
    <w:next w:val="Normal"/>
    <w:link w:val="Heading1Char"/>
    <w:uiPriority w:val="9"/>
    <w:qFormat/>
    <w:rsid w:val="00BF1B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6F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6F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F1B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1BA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F1B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26F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26F1B"/>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6F5926"/>
    <w:rPr>
      <w:color w:val="0000FF" w:themeColor="hyperlink"/>
      <w:u w:val="single"/>
    </w:rPr>
  </w:style>
  <w:style w:type="paragraph" w:styleId="NoSpacing">
    <w:name w:val="No Spacing"/>
    <w:uiPriority w:val="1"/>
    <w:qFormat/>
    <w:rsid w:val="0044692E"/>
    <w:pPr>
      <w:spacing w:after="0" w:line="240" w:lineRule="auto"/>
    </w:pPr>
  </w:style>
  <w:style w:type="character" w:styleId="FollowedHyperlink">
    <w:name w:val="FollowedHyperlink"/>
    <w:basedOn w:val="DefaultParagraphFont"/>
    <w:uiPriority w:val="99"/>
    <w:semiHidden/>
    <w:unhideWhenUsed/>
    <w:rsid w:val="00F9487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13594161">
      <w:bodyDiv w:val="1"/>
      <w:marLeft w:val="0"/>
      <w:marRight w:val="0"/>
      <w:marTop w:val="0"/>
      <w:marBottom w:val="0"/>
      <w:divBdr>
        <w:top w:val="none" w:sz="0" w:space="0" w:color="auto"/>
        <w:left w:val="none" w:sz="0" w:space="0" w:color="auto"/>
        <w:bottom w:val="none" w:sz="0" w:space="0" w:color="auto"/>
        <w:right w:val="none" w:sz="0" w:space="0" w:color="auto"/>
      </w:divBdr>
      <w:divsChild>
        <w:div w:id="1504125210">
          <w:marLeft w:val="0"/>
          <w:marRight w:val="0"/>
          <w:marTop w:val="100"/>
          <w:marBottom w:val="100"/>
          <w:divBdr>
            <w:top w:val="none" w:sz="0" w:space="0" w:color="auto"/>
            <w:left w:val="none" w:sz="0" w:space="0" w:color="auto"/>
            <w:bottom w:val="none" w:sz="0" w:space="0" w:color="auto"/>
            <w:right w:val="none" w:sz="0" w:space="0" w:color="auto"/>
          </w:divBdr>
          <w:divsChild>
            <w:div w:id="789275460">
              <w:marLeft w:val="1127"/>
              <w:marRight w:val="0"/>
              <w:marTop w:val="0"/>
              <w:marBottom w:val="0"/>
              <w:divBdr>
                <w:top w:val="none" w:sz="0" w:space="0" w:color="auto"/>
                <w:left w:val="none" w:sz="0" w:space="0" w:color="auto"/>
                <w:bottom w:val="none" w:sz="0" w:space="0" w:color="auto"/>
                <w:right w:val="none" w:sz="0" w:space="0" w:color="auto"/>
              </w:divBdr>
              <w:divsChild>
                <w:div w:id="1469476459">
                  <w:marLeft w:val="0"/>
                  <w:marRight w:val="0"/>
                  <w:marTop w:val="0"/>
                  <w:marBottom w:val="0"/>
                  <w:divBdr>
                    <w:top w:val="none" w:sz="0" w:space="0" w:color="auto"/>
                    <w:left w:val="none" w:sz="0" w:space="0" w:color="auto"/>
                    <w:bottom w:val="none" w:sz="0" w:space="0" w:color="auto"/>
                    <w:right w:val="none" w:sz="0" w:space="0" w:color="auto"/>
                  </w:divBdr>
                  <w:divsChild>
                    <w:div w:id="1072770851">
                      <w:marLeft w:val="0"/>
                      <w:marRight w:val="0"/>
                      <w:marTop w:val="100"/>
                      <w:marBottom w:val="100"/>
                      <w:divBdr>
                        <w:top w:val="none" w:sz="0" w:space="0" w:color="auto"/>
                        <w:left w:val="none" w:sz="0" w:space="0" w:color="auto"/>
                        <w:bottom w:val="none" w:sz="0" w:space="0" w:color="auto"/>
                        <w:right w:val="none" w:sz="0" w:space="0" w:color="auto"/>
                      </w:divBdr>
                      <w:divsChild>
                        <w:div w:id="1601991406">
                          <w:marLeft w:val="125"/>
                          <w:marRight w:val="125"/>
                          <w:marTop w:val="0"/>
                          <w:marBottom w:val="250"/>
                          <w:divBdr>
                            <w:top w:val="none" w:sz="0" w:space="0" w:color="auto"/>
                            <w:left w:val="none" w:sz="0" w:space="0" w:color="auto"/>
                            <w:bottom w:val="none" w:sz="0" w:space="0" w:color="auto"/>
                            <w:right w:val="none" w:sz="0" w:space="0" w:color="auto"/>
                          </w:divBdr>
                          <w:divsChild>
                            <w:div w:id="14925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readsheetgear.com/support/samples/windowsforms.aspx" TargetMode="External"/><Relationship Id="rId13" Type="http://schemas.openxmlformats.org/officeDocument/2006/relationships/hyperlink" Target="https://www.spreadsheetgear.com/downloads/register.aspx" TargetMode="External"/><Relationship Id="rId3" Type="http://schemas.openxmlformats.org/officeDocument/2006/relationships/settings" Target="settings.xml"/><Relationship Id="rId7" Type="http://schemas.openxmlformats.org/officeDocument/2006/relationships/hyperlink" Target="http://www.spreadsheetgear.com/support/samples/imaging.aspx" TargetMode="External"/><Relationship Id="rId12" Type="http://schemas.openxmlformats.org/officeDocument/2006/relationships/hyperlink" Target="http://www.spreadsheetgear.com/downloads/whatsnew.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preadsheetgear.com/support/samples/excel.aspx" TargetMode="External"/><Relationship Id="rId11" Type="http://schemas.openxmlformats.org/officeDocument/2006/relationships/hyperlink" Target="http://www.spreadsheetgear.com/products/spreadsheetgear.net.aspx" TargetMode="External"/><Relationship Id="rId5" Type="http://schemas.openxmlformats.org/officeDocument/2006/relationships/hyperlink" Target="http://www.SpreadsheetGear.com" TargetMode="External"/><Relationship Id="rId15" Type="http://schemas.openxmlformats.org/officeDocument/2006/relationships/theme" Target="theme/theme1.xml"/><Relationship Id="rId10" Type="http://schemas.openxmlformats.org/officeDocument/2006/relationships/hyperlink" Target="http://www.spreadsheetgear.com/support/samples/calcengine.aspx" TargetMode="External"/><Relationship Id="rId4" Type="http://schemas.openxmlformats.org/officeDocument/2006/relationships/webSettings" Target="webSettings.xml"/><Relationship Id="rId9" Type="http://schemas.openxmlformats.org/officeDocument/2006/relationships/hyperlink" Target="http://www.spreadsheetgear.com/support/samples/charting.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ACCB4-A089-475C-97B9-0B6E9EE2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454</Words>
  <Characters>2966</Characters>
  <Application>Microsoft Office Word</Application>
  <DocSecurity>0</DocSecurity>
  <Lines>46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Erickson</dc:creator>
  <cp:lastModifiedBy>Joe Erickson</cp:lastModifiedBy>
  <cp:revision>6</cp:revision>
  <dcterms:created xsi:type="dcterms:W3CDTF">2012-10-30T17:22:00Z</dcterms:created>
  <dcterms:modified xsi:type="dcterms:W3CDTF">2012-10-30T18:01:00Z</dcterms:modified>
</cp:coreProperties>
</file>